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DBDF3" w14:textId="53A1D107" w:rsidR="005A03FC" w:rsidRPr="005A03FC" w:rsidRDefault="005A03FC" w:rsidP="005A03F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03FC">
        <w:rPr>
          <w:rFonts w:ascii="Times New Roman" w:hAnsi="Times New Roman" w:cs="Times New Roman"/>
          <w:b/>
          <w:bCs/>
          <w:sz w:val="22"/>
          <w:szCs w:val="22"/>
        </w:rPr>
        <w:t>Парадигма части человек высше-октоизвечный ИВО</w:t>
      </w:r>
    </w:p>
    <w:p w14:paraId="13777C4E" w14:textId="3A3FF021" w:rsidR="005A03FC" w:rsidRPr="005A03FC" w:rsidRDefault="00C1041E" w:rsidP="005A03FC">
      <w:pPr>
        <w:jc w:val="right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Согласовано. </w:t>
      </w:r>
      <w:r w:rsidR="005A03FC" w:rsidRPr="005A03FC">
        <w:rPr>
          <w:rFonts w:ascii="Times New Roman" w:hAnsi="Times New Roman" w:cs="Times New Roman"/>
          <w:b/>
          <w:bCs/>
          <w:color w:val="EE0000"/>
          <w:sz w:val="22"/>
          <w:szCs w:val="22"/>
        </w:rPr>
        <w:t>КХ</w:t>
      </w:r>
      <w:r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30052026 </w:t>
      </w:r>
    </w:p>
    <w:p w14:paraId="0E4B99DB" w14:textId="1322DACF" w:rsidR="005A03FC" w:rsidRPr="005A03FC" w:rsidRDefault="005A03FC" w:rsidP="005A03FC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5A03FC">
        <w:rPr>
          <w:rFonts w:ascii="Times New Roman" w:hAnsi="Times New Roman" w:cs="Times New Roman"/>
          <w:i/>
          <w:iCs/>
          <w:sz w:val="22"/>
          <w:szCs w:val="22"/>
        </w:rPr>
        <w:t xml:space="preserve">Парадигмолог Синтеза Ольга </w:t>
      </w:r>
      <w:proofErr w:type="spellStart"/>
      <w:r w:rsidRPr="005A03FC">
        <w:rPr>
          <w:rFonts w:ascii="Times New Roman" w:hAnsi="Times New Roman" w:cs="Times New Roman"/>
          <w:i/>
          <w:iCs/>
          <w:sz w:val="22"/>
          <w:szCs w:val="22"/>
        </w:rPr>
        <w:t>Трофимец</w:t>
      </w:r>
      <w:proofErr w:type="spellEnd"/>
    </w:p>
    <w:p w14:paraId="5F45D968" w14:textId="77777777" w:rsidR="005A03FC" w:rsidRDefault="005A03FC" w:rsidP="005A03FC">
      <w:pPr>
        <w:jc w:val="right"/>
        <w:rPr>
          <w:rFonts w:ascii="Times New Roman" w:hAnsi="Times New Roman" w:cs="Times New Roman"/>
        </w:rPr>
      </w:pPr>
    </w:p>
    <w:p w14:paraId="73753421" w14:textId="77777777" w:rsidR="005A03FC" w:rsidRDefault="005A03FC" w:rsidP="00D3173C">
      <w:pPr>
        <w:jc w:val="both"/>
        <w:rPr>
          <w:rFonts w:ascii="Times New Roman" w:hAnsi="Times New Roman" w:cs="Times New Roman"/>
        </w:rPr>
      </w:pPr>
    </w:p>
    <w:p w14:paraId="5EBB9132" w14:textId="5361DADE" w:rsidR="005A03FC" w:rsidRPr="005A03FC" w:rsidRDefault="005A03FC" w:rsidP="00D3173C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Часть: 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Человек высше-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окто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извечный ИВО</w:t>
      </w:r>
    </w:p>
    <w:p w14:paraId="5CBE0D65" w14:textId="134271F8" w:rsidR="005A03FC" w:rsidRPr="005A03FC" w:rsidRDefault="005A03FC" w:rsidP="00D3173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. 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Система части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="006C3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Теза энергии</w:t>
      </w:r>
    </w:p>
    <w:p w14:paraId="0214BA8E" w14:textId="3DDFECDC" w:rsidR="005A03FC" w:rsidRPr="005A03FC" w:rsidRDefault="005A03FC" w:rsidP="00D3173C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. 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Аппарат системы части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="006C3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Гравитация энергии</w:t>
      </w:r>
    </w:p>
    <w:p w14:paraId="70458B69" w14:textId="50944089" w:rsidR="005A03FC" w:rsidRPr="005A03FC" w:rsidRDefault="005A03FC" w:rsidP="00D3173C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Частность аппарата системы части: </w:t>
      </w:r>
      <w:r w:rsidR="006C3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Искра-имперация</w:t>
      </w:r>
    </w:p>
    <w:p w14:paraId="37023355" w14:textId="2C75407A" w:rsidR="005A03FC" w:rsidRPr="005A03FC" w:rsidRDefault="005A03FC" w:rsidP="00D3173C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. Аватар-Отец ИВ Человек высший 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окто</w:t>
      </w:r>
      <w:r w:rsidRPr="005A03FC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извечный ИВО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Имперация</w:t>
      </w:r>
      <w:r w:rsidRPr="005A03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ИВО</w:t>
      </w:r>
    </w:p>
    <w:p w14:paraId="7E5169E8" w14:textId="77777777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32EAE13F" w14:textId="330D0BC8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Парадигма</w:t>
      </w:r>
      <w:r>
        <w:rPr>
          <w:rFonts w:ascii="Times New Roman" w:hAnsi="Times New Roman" w:cs="Times New Roman"/>
        </w:rPr>
        <w:t xml:space="preserve"> – источник мировоззрения, который определяет стратегические перспективы Жизни Человека.</w:t>
      </w:r>
    </w:p>
    <w:p w14:paraId="307A60ED" w14:textId="77777777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26ECF99A" w14:textId="163AE807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ИВДИВО</w:t>
      </w:r>
      <w:r>
        <w:rPr>
          <w:rFonts w:ascii="Times New Roman" w:hAnsi="Times New Roman" w:cs="Times New Roman"/>
        </w:rPr>
        <w:t xml:space="preserve"> </w:t>
      </w:r>
      <w:r w:rsidRPr="00785BC2">
        <w:rPr>
          <w:rFonts w:ascii="Times New Roman" w:hAnsi="Times New Roman" w:cs="Times New Roman"/>
          <w:i/>
          <w:iCs/>
        </w:rPr>
        <w:t>(Изначально Вышестоящий Дом Изначально Вышестоящего Отца)</w:t>
      </w:r>
      <w:r>
        <w:rPr>
          <w:rFonts w:ascii="Times New Roman" w:hAnsi="Times New Roman" w:cs="Times New Roman"/>
        </w:rPr>
        <w:t xml:space="preserve"> – парадигмально-структурированная сфера, задающая предельные границы космоса, возможного для гуманитарного освоения и реализации бытия Человека-Субъекта Изначально Вышестоящего Отца (в синтезе максимального количества онтологических измерений и </w:t>
      </w:r>
      <w:proofErr w:type="spellStart"/>
      <w:r>
        <w:rPr>
          <w:rFonts w:ascii="Times New Roman" w:hAnsi="Times New Roman" w:cs="Times New Roman"/>
        </w:rPr>
        <w:t>праматериальных</w:t>
      </w:r>
      <w:proofErr w:type="spellEnd"/>
      <w:r>
        <w:rPr>
          <w:rFonts w:ascii="Times New Roman" w:hAnsi="Times New Roman" w:cs="Times New Roman"/>
        </w:rPr>
        <w:t xml:space="preserve"> организаций).</w:t>
      </w:r>
    </w:p>
    <w:p w14:paraId="499FC32C" w14:textId="77777777" w:rsidR="00D32FE0" w:rsidRDefault="00D32FE0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20B7C10D" w14:textId="3A71F5DC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И</w:t>
      </w:r>
      <w:r w:rsidR="00785BC2">
        <w:rPr>
          <w:rFonts w:ascii="Times New Roman" w:hAnsi="Times New Roman" w:cs="Times New Roman"/>
          <w:b/>
          <w:bCs/>
        </w:rPr>
        <w:t xml:space="preserve">значально </w:t>
      </w:r>
      <w:r w:rsidRPr="00785BC2">
        <w:rPr>
          <w:rFonts w:ascii="Times New Roman" w:hAnsi="Times New Roman" w:cs="Times New Roman"/>
          <w:b/>
          <w:bCs/>
        </w:rPr>
        <w:t>В</w:t>
      </w:r>
      <w:r w:rsidR="00785BC2">
        <w:rPr>
          <w:rFonts w:ascii="Times New Roman" w:hAnsi="Times New Roman" w:cs="Times New Roman"/>
          <w:b/>
          <w:bCs/>
        </w:rPr>
        <w:t xml:space="preserve">ышестоящий </w:t>
      </w:r>
      <w:r w:rsidRPr="00785BC2">
        <w:rPr>
          <w:rFonts w:ascii="Times New Roman" w:hAnsi="Times New Roman" w:cs="Times New Roman"/>
          <w:b/>
          <w:bCs/>
        </w:rPr>
        <w:t>О</w:t>
      </w:r>
      <w:r w:rsidR="00785BC2">
        <w:rPr>
          <w:rFonts w:ascii="Times New Roman" w:hAnsi="Times New Roman" w:cs="Times New Roman"/>
          <w:b/>
          <w:bCs/>
        </w:rPr>
        <w:t>тец</w:t>
      </w:r>
      <w:r w:rsidR="00D32FE0" w:rsidRPr="00785BC2">
        <w:rPr>
          <w:rFonts w:ascii="Times New Roman" w:hAnsi="Times New Roman" w:cs="Times New Roman"/>
          <w:b/>
          <w:bCs/>
        </w:rPr>
        <w:t xml:space="preserve"> </w:t>
      </w:r>
      <w:r w:rsidR="00D32FE0">
        <w:rPr>
          <w:rFonts w:ascii="Times New Roman" w:hAnsi="Times New Roman" w:cs="Times New Roman"/>
        </w:rPr>
        <w:t>– высокоорганизованный Субъект, Источник всех видов Огня и Материи; фиксирует Изначально Вышестоящий Дом своим физическим телом, созидая его цел</w:t>
      </w:r>
      <w:r w:rsidR="0075470B">
        <w:rPr>
          <w:rFonts w:ascii="Times New Roman" w:hAnsi="Times New Roman" w:cs="Times New Roman"/>
        </w:rPr>
        <w:t>ь</w:t>
      </w:r>
      <w:r w:rsidR="00D32FE0">
        <w:rPr>
          <w:rFonts w:ascii="Times New Roman" w:hAnsi="Times New Roman" w:cs="Times New Roman"/>
        </w:rPr>
        <w:t>ностью своих эманаций.</w:t>
      </w:r>
    </w:p>
    <w:p w14:paraId="5DB3C3CB" w14:textId="77777777" w:rsidR="00D32FE0" w:rsidRDefault="00D32FE0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788E9EFF" w14:textId="103D2335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Человек</w:t>
      </w:r>
      <w:r w:rsidR="00D32FE0">
        <w:rPr>
          <w:rFonts w:ascii="Times New Roman" w:hAnsi="Times New Roman" w:cs="Times New Roman"/>
        </w:rPr>
        <w:t xml:space="preserve"> – </w:t>
      </w:r>
      <w:r w:rsidR="00D32FE0" w:rsidRPr="00D32FE0">
        <w:rPr>
          <w:rFonts w:ascii="Times New Roman" w:hAnsi="Times New Roman" w:cs="Times New Roman"/>
        </w:rPr>
        <w:t>это многочастное, космическое, многомерное, многоуровневое существо с невероятными возможностями и могуществом, созданное по Образу и Подобию Изначально Вышестоящего Отца, где Изначально Вышестоящий Отец – первый Человек среди Человеков всех космосов и всего космоса, по образу и подобию которого мы живём.</w:t>
      </w:r>
    </w:p>
    <w:p w14:paraId="05449F2A" w14:textId="3E5E4F02" w:rsidR="00D32FE0" w:rsidRDefault="00D32FE0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66DFC46E" w14:textId="53060F1B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Часть</w:t>
      </w:r>
      <w:r w:rsidR="00D32FE0" w:rsidRPr="00785BC2">
        <w:rPr>
          <w:rFonts w:ascii="Times New Roman" w:hAnsi="Times New Roman" w:cs="Times New Roman"/>
          <w:b/>
          <w:bCs/>
        </w:rPr>
        <w:t xml:space="preserve"> Человека</w:t>
      </w:r>
      <w:r w:rsidR="00D32FE0">
        <w:rPr>
          <w:rFonts w:ascii="Times New Roman" w:hAnsi="Times New Roman" w:cs="Times New Roman"/>
        </w:rPr>
        <w:t xml:space="preserve"> – сложившаяся цельность, устойчиво формирующая процессы, возможности, условия определённого вида деятельности человека и имеющая ядерно-субъядерную организацию. Смысл Части Человека не только в процессуальности какой-либо деятельности, но и в формировании иерархических уровней микрокосма сцеплением ядер соответствующей внутренней подготовки человека.</w:t>
      </w:r>
    </w:p>
    <w:p w14:paraId="4C01CB24" w14:textId="77777777" w:rsidR="00D32FE0" w:rsidRDefault="00D32FE0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656532F3" w14:textId="5F3DECE3" w:rsidR="00D3173C" w:rsidRDefault="00D3173C" w:rsidP="00850F93">
      <w:pPr>
        <w:spacing w:after="0"/>
        <w:ind w:firstLine="851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  <w:r w:rsidRPr="00785BC2">
        <w:rPr>
          <w:rFonts w:ascii="Times New Roman" w:hAnsi="Times New Roman" w:cs="Times New Roman"/>
          <w:b/>
          <w:bCs/>
        </w:rPr>
        <w:t>Отец-Человек-Субъект И</w:t>
      </w:r>
      <w:r w:rsidR="00785BC2">
        <w:rPr>
          <w:rFonts w:ascii="Times New Roman" w:hAnsi="Times New Roman" w:cs="Times New Roman"/>
          <w:b/>
          <w:bCs/>
        </w:rPr>
        <w:t xml:space="preserve">значально </w:t>
      </w:r>
      <w:r w:rsidRPr="00785BC2">
        <w:rPr>
          <w:rFonts w:ascii="Times New Roman" w:hAnsi="Times New Roman" w:cs="Times New Roman"/>
          <w:b/>
          <w:bCs/>
        </w:rPr>
        <w:t>В</w:t>
      </w:r>
      <w:r w:rsidR="00785BC2">
        <w:rPr>
          <w:rFonts w:ascii="Times New Roman" w:hAnsi="Times New Roman" w:cs="Times New Roman"/>
          <w:b/>
          <w:bCs/>
        </w:rPr>
        <w:t xml:space="preserve">ышестоящего </w:t>
      </w:r>
      <w:r w:rsidRPr="00785BC2">
        <w:rPr>
          <w:rFonts w:ascii="Times New Roman" w:hAnsi="Times New Roman" w:cs="Times New Roman"/>
          <w:b/>
          <w:bCs/>
        </w:rPr>
        <w:t>О</w:t>
      </w:r>
      <w:r w:rsidR="00785BC2">
        <w:rPr>
          <w:rFonts w:ascii="Times New Roman" w:hAnsi="Times New Roman" w:cs="Times New Roman"/>
          <w:b/>
          <w:bCs/>
        </w:rPr>
        <w:t>тца</w:t>
      </w:r>
      <w:r w:rsidR="00D32FE0">
        <w:rPr>
          <w:rFonts w:ascii="Times New Roman" w:hAnsi="Times New Roman" w:cs="Times New Roman"/>
        </w:rPr>
        <w:t xml:space="preserve"> </w:t>
      </w:r>
      <w:r w:rsidR="00785BC2">
        <w:rPr>
          <w:rFonts w:ascii="Times New Roman" w:hAnsi="Times New Roman" w:cs="Times New Roman"/>
        </w:rPr>
        <w:t>–</w:t>
      </w:r>
      <w:r w:rsidR="00D32FE0">
        <w:rPr>
          <w:rFonts w:ascii="Times New Roman" w:hAnsi="Times New Roman" w:cs="Times New Roman"/>
        </w:rPr>
        <w:t xml:space="preserve"> </w:t>
      </w:r>
      <w:r w:rsidR="00785BC2">
        <w:rPr>
          <w:rFonts w:ascii="Times New Roman" w:eastAsia="SimSun" w:hAnsi="Times New Roman" w:cs="Times New Roman"/>
          <w:bCs/>
          <w:kern w:val="1"/>
          <w:lang w:eastAsia="zh-CN"/>
        </w:rPr>
        <w:t xml:space="preserve">это </w:t>
      </w:r>
      <w:r w:rsidR="00785BC2" w:rsidRPr="000E24EE">
        <w:rPr>
          <w:rFonts w:ascii="Times New Roman" w:eastAsia="SimSun" w:hAnsi="Times New Roman" w:cs="Times New Roman"/>
          <w:bCs/>
          <w:kern w:val="1"/>
          <w:lang w:eastAsia="zh-CN"/>
        </w:rPr>
        <w:t>концентраци</w:t>
      </w:r>
      <w:r w:rsidR="00785BC2">
        <w:rPr>
          <w:rFonts w:ascii="Times New Roman" w:eastAsia="SimSun" w:hAnsi="Times New Roman" w:cs="Times New Roman"/>
          <w:bCs/>
          <w:kern w:val="1"/>
          <w:lang w:eastAsia="zh-CN"/>
        </w:rPr>
        <w:t>я</w:t>
      </w:r>
      <w:r w:rsidR="00785BC2" w:rsidRPr="000E24EE">
        <w:rPr>
          <w:rFonts w:ascii="Times New Roman" w:eastAsia="SimSun" w:hAnsi="Times New Roman" w:cs="Times New Roman"/>
          <w:bCs/>
          <w:kern w:val="1"/>
          <w:lang w:eastAsia="zh-CN"/>
        </w:rPr>
        <w:t xml:space="preserve"> явления Изначально Вышестоящего Отца синтеза 1073741824 реальностей/архетипов/космосов, 64-х видов материи всех видов реальностей и архетипов, в целом, мерой подготовки Человека всех видов, Аспекта, Теурга, Творца, Ману, Будды, Майтрейи, Христа, Изначального, Посвящённого, Служащего, Ипостаси, Учителя, Владыки, Аватара, Отца концентрацией Синтеза в Изначально Вышестоящем Доме Изначально Вышестоящего Отца Синтезом Изначально Вышестоящего Отца.</w:t>
      </w:r>
    </w:p>
    <w:p w14:paraId="2B310021" w14:textId="77777777" w:rsidR="00785BC2" w:rsidRDefault="00785BC2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35AF09EB" w14:textId="7226B47D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85BC2">
        <w:rPr>
          <w:rFonts w:ascii="Times New Roman" w:hAnsi="Times New Roman" w:cs="Times New Roman"/>
          <w:b/>
          <w:bCs/>
        </w:rPr>
        <w:t>Высше-октоизвечный</w:t>
      </w:r>
      <w:r w:rsidR="00785BC2">
        <w:rPr>
          <w:rFonts w:ascii="Times New Roman" w:hAnsi="Times New Roman" w:cs="Times New Roman"/>
        </w:rPr>
        <w:t xml:space="preserve"> – это четырнадцатый горизонт (системный уровень):</w:t>
      </w:r>
    </w:p>
    <w:p w14:paraId="29758A10" w14:textId="54B9051A" w:rsidR="00785BC2" w:rsidRDefault="00785BC2" w:rsidP="00850F93">
      <w:pPr>
        <w:pStyle w:val="a7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фундаментальность огня – имперация</w:t>
      </w:r>
    </w:p>
    <w:p w14:paraId="30FEEB91" w14:textId="44B0FB60" w:rsidR="00785BC2" w:rsidRDefault="00785BC2" w:rsidP="00850F93">
      <w:pPr>
        <w:pStyle w:val="a7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фундаментальность материи – гравитация</w:t>
      </w:r>
    </w:p>
    <w:p w14:paraId="1B7A3E80" w14:textId="5A02D6A1" w:rsidR="00785BC2" w:rsidRDefault="00785BC2" w:rsidP="00850F93">
      <w:pPr>
        <w:pStyle w:val="a7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огнеобраз – империо</w:t>
      </w:r>
    </w:p>
    <w:p w14:paraId="7657AE80" w14:textId="63B9963A" w:rsidR="00785BC2" w:rsidRDefault="00785BC2" w:rsidP="00850F93">
      <w:pPr>
        <w:pStyle w:val="a7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материи – </w:t>
      </w:r>
      <w:proofErr w:type="spellStart"/>
      <w:r>
        <w:rPr>
          <w:rFonts w:ascii="Times New Roman" w:hAnsi="Times New Roman" w:cs="Times New Roman"/>
        </w:rPr>
        <w:t>имтика</w:t>
      </w:r>
      <w:proofErr w:type="spellEnd"/>
    </w:p>
    <w:p w14:paraId="2E782C31" w14:textId="631294DA" w:rsidR="00785BC2" w:rsidRDefault="00785BC2" w:rsidP="00850F93">
      <w:pPr>
        <w:pStyle w:val="a7"/>
        <w:numPr>
          <w:ilvl w:val="0"/>
          <w:numId w:val="1"/>
        </w:num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система части – теза</w:t>
      </w:r>
    </w:p>
    <w:p w14:paraId="5B1E977A" w14:textId="7B9A9DE5" w:rsidR="00785BC2" w:rsidRPr="00785BC2" w:rsidRDefault="00850F93" w:rsidP="00850F93">
      <w:pPr>
        <w:pStyle w:val="a7"/>
        <w:numPr>
          <w:ilvl w:val="0"/>
          <w:numId w:val="1"/>
        </w:numPr>
        <w:spacing w:after="0"/>
        <w:ind w:left="1985" w:hanging="4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85BC2">
        <w:rPr>
          <w:rFonts w:ascii="Times New Roman" w:hAnsi="Times New Roman" w:cs="Times New Roman"/>
        </w:rPr>
        <w:t xml:space="preserve">14-ый космос. </w:t>
      </w:r>
      <w:r w:rsidR="00785BC2" w:rsidRPr="00A20C2C">
        <w:rPr>
          <w:rFonts w:ascii="Times New Roman" w:eastAsia="Calibri" w:hAnsi="Times New Roman" w:cs="Times New Roman"/>
        </w:rPr>
        <w:t>Ко́смос (</w:t>
      </w:r>
      <w:proofErr w:type="spellStart"/>
      <w:r w:rsidR="00785BC2" w:rsidRPr="00A20C2C">
        <w:rPr>
          <w:rFonts w:ascii="Times New Roman" w:eastAsia="Calibri" w:hAnsi="Times New Roman" w:cs="Times New Roman"/>
        </w:rPr>
        <w:t>κόσμος</w:t>
      </w:r>
      <w:proofErr w:type="spellEnd"/>
      <w:r w:rsidR="00785BC2" w:rsidRPr="00A20C2C">
        <w:rPr>
          <w:rFonts w:ascii="Times New Roman" w:eastAsia="Calibri" w:hAnsi="Times New Roman" w:cs="Times New Roman"/>
        </w:rPr>
        <w:t xml:space="preserve">, лат. </w:t>
      </w:r>
      <w:proofErr w:type="spellStart"/>
      <w:r w:rsidR="00785BC2" w:rsidRPr="00A20C2C">
        <w:rPr>
          <w:rFonts w:ascii="Times New Roman" w:eastAsia="Calibri" w:hAnsi="Times New Roman" w:cs="Times New Roman"/>
        </w:rPr>
        <w:t>mundus</w:t>
      </w:r>
      <w:proofErr w:type="spellEnd"/>
      <w:r w:rsidR="00785BC2" w:rsidRPr="00A20C2C">
        <w:rPr>
          <w:rFonts w:ascii="Times New Roman" w:eastAsia="Calibri" w:hAnsi="Times New Roman" w:cs="Times New Roman"/>
        </w:rPr>
        <w:t>) — «упорядоченность»,</w:t>
      </w:r>
      <w:r>
        <w:rPr>
          <w:rFonts w:ascii="Times New Roman" w:eastAsia="Calibri" w:hAnsi="Times New Roman" w:cs="Times New Roman"/>
        </w:rPr>
        <w:t xml:space="preserve"> </w:t>
      </w:r>
      <w:r w:rsidR="00785BC2" w:rsidRPr="00A20C2C">
        <w:rPr>
          <w:rFonts w:ascii="Times New Roman" w:eastAsia="Calibri" w:hAnsi="Times New Roman" w:cs="Times New Roman"/>
        </w:rPr>
        <w:t>«порядок».</w:t>
      </w:r>
    </w:p>
    <w:p w14:paraId="7EAC0B71" w14:textId="6560B635" w:rsidR="00D3173C" w:rsidRDefault="00785BC2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5A347FE" w14:textId="77777777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2A1C6993" w14:textId="4F096825" w:rsidR="00571273" w:rsidRDefault="00571273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23DE4">
        <w:rPr>
          <w:rFonts w:ascii="Times New Roman" w:hAnsi="Times New Roman" w:cs="Times New Roman"/>
          <w:b/>
          <w:bCs/>
        </w:rPr>
        <w:t>Человек</w:t>
      </w:r>
      <w:r>
        <w:rPr>
          <w:rFonts w:ascii="Times New Roman" w:hAnsi="Times New Roman" w:cs="Times New Roman"/>
        </w:rPr>
        <w:t xml:space="preserve"> – в</w:t>
      </w:r>
      <w:r w:rsidRPr="00571273">
        <w:rPr>
          <w:rFonts w:ascii="Times New Roman" w:hAnsi="Times New Roman" w:cs="Times New Roman"/>
        </w:rPr>
        <w:t xml:space="preserve"> явлении Образа и Подобия Изначально Вышестоящего Отца, </w:t>
      </w:r>
      <w:r>
        <w:rPr>
          <w:rFonts w:ascii="Times New Roman" w:hAnsi="Times New Roman" w:cs="Times New Roman"/>
        </w:rPr>
        <w:t xml:space="preserve">является сложной системой, состоящей из синтеза частей, систем, аппаратов и частностей, нелинейно </w:t>
      </w:r>
      <w:proofErr w:type="spellStart"/>
      <w:r>
        <w:rPr>
          <w:rFonts w:ascii="Times New Roman" w:hAnsi="Times New Roman" w:cs="Times New Roman"/>
        </w:rPr>
        <w:t>взаимоорганизованных</w:t>
      </w:r>
      <w:proofErr w:type="spellEnd"/>
      <w:r>
        <w:rPr>
          <w:rFonts w:ascii="Times New Roman" w:hAnsi="Times New Roman" w:cs="Times New Roman"/>
        </w:rPr>
        <w:t xml:space="preserve"> и взаимодействующих между собой. </w:t>
      </w:r>
      <w:r w:rsidRPr="005712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Каждый Человек базово организуется 1152-мя всех видов Частями Изначально Вышестоящего Отца, </w:t>
      </w:r>
      <w:r w:rsidRPr="00571273">
        <w:rPr>
          <w:rFonts w:ascii="Times New Roman" w:hAnsi="Times New Roman" w:cs="Times New Roman"/>
        </w:rPr>
        <w:t>входящими в каждую часть системами по количеству являемых частей, входящими в каждую систему аппаратами по количеству являемых систем частей, входящими в каждый аппарат частностями в количестве являемых частей, систем, аппаратов.</w:t>
      </w:r>
      <w:r>
        <w:rPr>
          <w:rFonts w:ascii="Times New Roman" w:hAnsi="Times New Roman" w:cs="Times New Roman"/>
        </w:rPr>
        <w:t xml:space="preserve"> </w:t>
      </w:r>
    </w:p>
    <w:p w14:paraId="5DCA211E" w14:textId="459A477D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50F93">
        <w:rPr>
          <w:rFonts w:ascii="Times New Roman" w:hAnsi="Times New Roman" w:cs="Times New Roman"/>
          <w:b/>
          <w:bCs/>
        </w:rPr>
        <w:t>Часть</w:t>
      </w:r>
      <w:r w:rsidR="00571273">
        <w:rPr>
          <w:rFonts w:ascii="Times New Roman" w:hAnsi="Times New Roman" w:cs="Times New Roman"/>
        </w:rPr>
        <w:t xml:space="preserve"> </w:t>
      </w:r>
      <w:r w:rsidR="00571273" w:rsidRPr="002A3FFF">
        <w:rPr>
          <w:rFonts w:ascii="Times New Roman" w:hAnsi="Times New Roman" w:cs="Times New Roman"/>
          <w:b/>
          <w:bCs/>
          <w:i/>
          <w:iCs/>
          <w:u w:val="single"/>
        </w:rPr>
        <w:t>Человек высше-октоизвечный Изначально Вышестоящего Отца</w:t>
      </w:r>
      <w:r w:rsidR="00571273">
        <w:rPr>
          <w:rFonts w:ascii="Times New Roman" w:hAnsi="Times New Roman" w:cs="Times New Roman"/>
        </w:rPr>
        <w:t xml:space="preserve"> </w:t>
      </w:r>
      <w:r w:rsidR="00571273" w:rsidRPr="00571273">
        <w:rPr>
          <w:rFonts w:ascii="Times New Roman" w:hAnsi="Times New Roman" w:cs="Times New Roman"/>
        </w:rPr>
        <w:t xml:space="preserve">является крупной цельной взаимоорганизацией специфики </w:t>
      </w:r>
      <w:r w:rsidR="00850F93">
        <w:rPr>
          <w:rFonts w:ascii="Times New Roman" w:hAnsi="Times New Roman" w:cs="Times New Roman"/>
        </w:rPr>
        <w:t>Высшего Окт</w:t>
      </w:r>
      <w:r w:rsidR="00321745">
        <w:rPr>
          <w:rFonts w:ascii="Times New Roman" w:hAnsi="Times New Roman" w:cs="Times New Roman"/>
        </w:rPr>
        <w:t>оизвеч</w:t>
      </w:r>
      <w:r w:rsidR="00850F93">
        <w:rPr>
          <w:rFonts w:ascii="Times New Roman" w:hAnsi="Times New Roman" w:cs="Times New Roman"/>
        </w:rPr>
        <w:t>ного</w:t>
      </w:r>
      <w:r w:rsidR="00571273" w:rsidRPr="00571273">
        <w:rPr>
          <w:rFonts w:ascii="Times New Roman" w:hAnsi="Times New Roman" w:cs="Times New Roman"/>
        </w:rPr>
        <w:t xml:space="preserve"> космоса, в явлении синтеза концентрации определённых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Изначально Вышестоящего Отца этим.</w:t>
      </w:r>
    </w:p>
    <w:p w14:paraId="0AB2DECF" w14:textId="4D887493" w:rsidR="00725CA7" w:rsidRDefault="00725CA7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2A3FFF">
        <w:rPr>
          <w:rFonts w:ascii="Times New Roman" w:hAnsi="Times New Roman" w:cs="Times New Roman"/>
          <w:b/>
          <w:bCs/>
          <w:i/>
          <w:iCs/>
          <w:u w:val="single"/>
        </w:rPr>
        <w:t>Человек высше-октоизвечный Изначально Вышестоящего Отца</w:t>
      </w:r>
      <w:r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</w:rPr>
        <w:t>– это 14-ое выражение Космоса.</w:t>
      </w:r>
    </w:p>
    <w:p w14:paraId="4E144B83" w14:textId="2BA69F9C" w:rsidR="00725CA7" w:rsidRDefault="00725CA7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Огонь Аватара-Отца ИВ Человек высший октоизвечный ИВО – это Имперация</w:t>
      </w:r>
      <w:r w:rsidR="00F717D8">
        <w:rPr>
          <w:rFonts w:ascii="Times New Roman" w:hAnsi="Times New Roman" w:cs="Times New Roman"/>
        </w:rPr>
        <w:t>.</w:t>
      </w:r>
    </w:p>
    <w:p w14:paraId="765E89D9" w14:textId="77777777" w:rsidR="0070519D" w:rsidRDefault="0070519D" w:rsidP="00850F93">
      <w:pPr>
        <w:spacing w:after="0"/>
        <w:ind w:firstLine="851"/>
        <w:jc w:val="both"/>
        <w:rPr>
          <w:rFonts w:ascii="Times New Roman" w:hAnsi="Times New Roman" w:cs="Times New Roman"/>
          <w:b/>
          <w:bCs/>
        </w:rPr>
      </w:pPr>
    </w:p>
    <w:p w14:paraId="31E007C4" w14:textId="628BB5A8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50F93">
        <w:rPr>
          <w:rFonts w:ascii="Times New Roman" w:hAnsi="Times New Roman" w:cs="Times New Roman"/>
          <w:b/>
          <w:bCs/>
        </w:rPr>
        <w:t>Система</w:t>
      </w:r>
      <w:r w:rsidR="00850F93" w:rsidRPr="00850F93">
        <w:rPr>
          <w:rFonts w:ascii="Times New Roman" w:hAnsi="Times New Roman" w:cs="Times New Roman"/>
          <w:b/>
          <w:bCs/>
        </w:rPr>
        <w:t xml:space="preserve"> части</w:t>
      </w:r>
      <w:r w:rsidR="0070519D">
        <w:rPr>
          <w:rFonts w:ascii="Times New Roman" w:hAnsi="Times New Roman" w:cs="Times New Roman"/>
          <w:b/>
          <w:bCs/>
        </w:rPr>
        <w:t xml:space="preserve"> </w:t>
      </w:r>
      <w:r w:rsidR="00850F93">
        <w:rPr>
          <w:rFonts w:ascii="Times New Roman" w:hAnsi="Times New Roman" w:cs="Times New Roman"/>
        </w:rPr>
        <w:t xml:space="preserve">– </w:t>
      </w:r>
      <w:r w:rsidR="00850F93" w:rsidRPr="00850F93">
        <w:rPr>
          <w:rFonts w:ascii="Times New Roman" w:hAnsi="Times New Roman" w:cs="Times New Roman"/>
        </w:rPr>
        <w:t>единичная особенность цельной взаимоорганизации, определяющая характер накопленного опыта в системной специфике его применения особой организацией внутреннего строения части человека, реализуемая нижестоящими, по отношению к явлению Частей, видами организации материи реальностей, архетипов ИВДИВО, Человек-Субъекта шестнадцатеричного ракурса.</w:t>
      </w:r>
    </w:p>
    <w:p w14:paraId="1224BEE9" w14:textId="58C92B47" w:rsidR="0070519D" w:rsidRPr="002A3FFF" w:rsidRDefault="0070519D" w:rsidP="00850F93">
      <w:pPr>
        <w:spacing w:after="0"/>
        <w:ind w:firstLine="85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A3FFF">
        <w:rPr>
          <w:rFonts w:ascii="Times New Roman" w:hAnsi="Times New Roman" w:cs="Times New Roman"/>
          <w:b/>
          <w:bCs/>
        </w:rPr>
        <w:t xml:space="preserve">Системой части </w:t>
      </w:r>
      <w:r w:rsidRPr="002A3FFF"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 xml:space="preserve">Человек высше-октоизвечный Изначально Вышестоящего Отца </w:t>
      </w:r>
      <w:r w:rsidRPr="002A3FF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является </w:t>
      </w:r>
      <w:r w:rsidRPr="002A3FFF">
        <w:rPr>
          <w:rFonts w:ascii="Times New Roman" w:hAnsi="Times New Roman" w:cs="Times New Roman"/>
          <w:b/>
          <w:bCs/>
          <w:i/>
          <w:iCs/>
          <w:u w:val="single"/>
        </w:rPr>
        <w:t>теза энергии</w:t>
      </w:r>
      <w:r w:rsidR="001B4F6F" w:rsidRPr="002A3FFF">
        <w:rPr>
          <w:rFonts w:ascii="Times New Roman" w:hAnsi="Times New Roman" w:cs="Times New Roman"/>
          <w:b/>
          <w:bCs/>
          <w:i/>
          <w:iCs/>
          <w:u w:val="single"/>
        </w:rPr>
        <w:t>.</w:t>
      </w:r>
    </w:p>
    <w:p w14:paraId="40A230DE" w14:textId="7F4B09F3" w:rsidR="001B4F6F" w:rsidRDefault="004E2D01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Теза – это </w:t>
      </w:r>
      <w:r w:rsidRPr="004E2D01">
        <w:rPr>
          <w:rFonts w:ascii="Times New Roman" w:hAnsi="Times New Roman" w:cs="Times New Roman"/>
        </w:rPr>
        <w:t>устойчивая взаимоорганизация глубинной насыщенности.</w:t>
      </w:r>
    </w:p>
    <w:p w14:paraId="6001D791" w14:textId="48FE0875" w:rsidR="004E2D01" w:rsidRPr="001B4F6F" w:rsidRDefault="004E2D01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Энергия – </w:t>
      </w:r>
      <w:r w:rsidRPr="00FA79E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это действие, движение переход материи из одной формы в другую.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</w:p>
    <w:p w14:paraId="31004A5D" w14:textId="77777777" w:rsidR="004E2D01" w:rsidRDefault="004E2D01" w:rsidP="00F717D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58474E95" w14:textId="1480EC92" w:rsidR="00F717D8" w:rsidRPr="00F717D8" w:rsidRDefault="00F717D8" w:rsidP="00F717D8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F717D8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Аппаратом системы части</w:t>
      </w:r>
      <w:r w:rsidRPr="00F717D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является частная особенность единичной взаимоорганизации, определяющая операбельность и созидание частностей в результирующем развитии человека ими, реализуемая нижестоящими, по отношению к явлению систем частей, видами организации материи реальностей, архетипов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Высшего окто</w:t>
      </w:r>
      <w:r w:rsidRPr="00F717D8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извечного космоса, Человек-Субъекта шестнадцатеричного ракурса.</w:t>
      </w:r>
    </w:p>
    <w:p w14:paraId="720B183D" w14:textId="428245C1" w:rsidR="00850F93" w:rsidRPr="002A3FFF" w:rsidRDefault="00F717D8" w:rsidP="00F717D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kern w:val="0"/>
          <w:u w:val="single"/>
          <w:lang w:eastAsia="ru-RU"/>
          <w14:ligatures w14:val="none"/>
        </w:rPr>
      </w:pPr>
      <w:r w:rsidRPr="002A3FF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Аппаратом системы части </w:t>
      </w:r>
      <w:r w:rsidRPr="002A3FFF"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 xml:space="preserve">Человек высше-октоизвечный Изначально Вышестоящего Отца </w:t>
      </w:r>
      <w:r w:rsidRPr="002A3FF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является </w:t>
      </w:r>
      <w:r w:rsidRPr="002A3FFF">
        <w:rPr>
          <w:rFonts w:ascii="Times New Roman" w:eastAsia="Times New Roman" w:hAnsi="Times New Roman" w:cs="Times New Roman"/>
          <w:b/>
          <w:bCs/>
          <w:i/>
          <w:kern w:val="0"/>
          <w:u w:val="single"/>
          <w:lang w:eastAsia="ru-RU"/>
          <w14:ligatures w14:val="none"/>
        </w:rPr>
        <w:t>Гравитация энергии.</w:t>
      </w:r>
    </w:p>
    <w:p w14:paraId="3BF0D672" w14:textId="78EEDD66" w:rsidR="00FA79E7" w:rsidRPr="00FA79E7" w:rsidRDefault="00FA79E7" w:rsidP="00F717D8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Гравитация – это имперационное тяготение постоянных, в данном случае, энергии. </w:t>
      </w:r>
    </w:p>
    <w:p w14:paraId="09B233FB" w14:textId="77777777" w:rsidR="004E2D01" w:rsidRDefault="004E2D01" w:rsidP="0070519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335C39FD" w14:textId="0063A4B4" w:rsidR="0070519D" w:rsidRPr="0070519D" w:rsidRDefault="0070519D" w:rsidP="0070519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70519D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Частностями аппаратов систем части</w:t>
      </w:r>
      <w:r w:rsidRPr="0070519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Pr="0070519D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Человека </w:t>
      </w:r>
      <w:r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высше-октоизвечного</w:t>
      </w:r>
      <w:r w:rsidRPr="0070519D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 Изначально Вышестоящего Отца </w:t>
      </w:r>
      <w:r w:rsidRPr="0070519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 и других фундаментальностей, действующие в соответствующих аппаратах систем частей и прасинтезно записываемые в ядерную организацию человека, реализуемая нижестоящими, по отношению к явлению аппаратов систем частей, видами организации материи реальностей архетипов ИВДИВО, Человек-Субъекта шестнадцатеричного ракурса явления.</w:t>
      </w:r>
    </w:p>
    <w:p w14:paraId="0D3505EE" w14:textId="77777777" w:rsidR="002A3FFF" w:rsidRDefault="002A3FFF" w:rsidP="0070519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3B1A734D" w14:textId="335CE11E" w:rsidR="0070519D" w:rsidRDefault="0070519D" w:rsidP="0070519D">
      <w:pPr>
        <w:widowControl w:val="0"/>
        <w:spacing w:after="0" w:line="276" w:lineRule="auto"/>
        <w:ind w:firstLine="709"/>
        <w:jc w:val="both"/>
        <w:rPr>
          <w:rFonts w:ascii="Roboto" w:hAnsi="Roboto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2A3FFF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 xml:space="preserve">Главная частность данной 462-ой части является </w:t>
      </w:r>
      <w:r w:rsidRPr="002A3FFF">
        <w:rPr>
          <w:rFonts w:ascii="Times New Roman" w:eastAsia="Times New Roman" w:hAnsi="Times New Roman" w:cs="Times New Roman"/>
          <w:b/>
          <w:bCs/>
          <w:i/>
          <w:kern w:val="0"/>
          <w:u w:val="single"/>
          <w:lang w:eastAsia="ru-RU"/>
          <w14:ligatures w14:val="none"/>
        </w:rPr>
        <w:t>Искра-имперация</w:t>
      </w:r>
      <w:r w:rsidRPr="0070519D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.</w:t>
      </w:r>
      <w:r w:rsidRPr="0070519D">
        <w:rPr>
          <w:rFonts w:ascii="Roboto" w:hAnsi="Roboto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p w14:paraId="429042BB" w14:textId="77777777" w:rsidR="002A3FFF" w:rsidRDefault="002A3FFF" w:rsidP="0070519D">
      <w:pPr>
        <w:widowControl w:val="0"/>
        <w:spacing w:after="0" w:line="276" w:lineRule="auto"/>
        <w:ind w:firstLine="709"/>
        <w:jc w:val="both"/>
        <w:rPr>
          <w:rFonts w:ascii="Roboto" w:hAnsi="Roboto"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4D7307F7" w14:textId="77777777" w:rsidR="004E2D01" w:rsidRDefault="0070519D" w:rsidP="007051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70519D">
        <w:rPr>
          <w:rFonts w:ascii="Times New Roman" w:hAnsi="Times New Roman" w:cs="Times New Roman"/>
          <w:b/>
          <w:bCs/>
          <w:color w:val="333333"/>
          <w:kern w:val="0"/>
          <w:shd w:val="clear" w:color="auto" w:fill="FFFFFF"/>
          <w14:ligatures w14:val="none"/>
        </w:rPr>
        <w:t>Искра (огнеобраз)</w:t>
      </w:r>
      <w:r w:rsidRPr="0070519D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> — это единица материи. В каждом из этих огнеобразов записаны какие-то характеристики, которыми обладает человек. При необходимости каждый из огнеобразов складывается и рождает соответствующие условия жизни</w:t>
      </w:r>
      <w:r w:rsidRPr="001B4F6F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. </w:t>
      </w:r>
    </w:p>
    <w:p w14:paraId="79447669" w14:textId="2611F271" w:rsidR="004E2D01" w:rsidRDefault="001B4F6F" w:rsidP="004E2D01">
      <w:pPr>
        <w:tabs>
          <w:tab w:val="left" w:pos="6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B4F6F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Искра является огнеобразом </w:t>
      </w:r>
      <w:r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>8-го порядка или 8-го вида материи – аматики</w:t>
      </w:r>
      <w:r w:rsidR="004E2D01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, то есть, аматика строится искрами. </w:t>
      </w:r>
      <w:r w:rsidR="004E2D01" w:rsidRPr="004E2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Аматика начинает рушить матрицы, которые не соответствуют стандарту Отца. И теперь условия Отца несут новый </w:t>
      </w:r>
      <w:proofErr w:type="spellStart"/>
      <w:r w:rsidR="004E2D01" w:rsidRPr="004E2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огнеобразный</w:t>
      </w:r>
      <w:proofErr w:type="spellEnd"/>
      <w:r w:rsidR="004E2D01" w:rsidRPr="004E2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 с новой записью Синтеза. И матрица собирается по-новому, и начинает пульсировать другими записями. Вот так Аматика меняет матрицы.</w:t>
      </w:r>
      <w:r w:rsidR="004E2D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25F647B" w14:textId="707D12E1" w:rsidR="004E2D01" w:rsidRPr="004E2D01" w:rsidRDefault="004E2D01" w:rsidP="004E2D01">
      <w:pPr>
        <w:tabs>
          <w:tab w:val="left" w:pos="66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И </w:t>
      </w:r>
      <w:r w:rsidRPr="004E2D01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 нас меняется позиция наблюдателя, то есть мы начинаем входить в совершенно другую позицию наблюдателя.</w:t>
      </w:r>
    </w:p>
    <w:p w14:paraId="74296125" w14:textId="6139C5BC" w:rsidR="0070519D" w:rsidRPr="001B4F6F" w:rsidRDefault="004E2D01" w:rsidP="007051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</w:pPr>
      <w:r w:rsidRPr="004E2D01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Чтобы усвоить Синтез и Огонь условий Дома Отца, мы должны быть постоянно </w:t>
      </w:r>
      <w:proofErr w:type="spellStart"/>
      <w:r w:rsidRPr="004E2D01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>аматичны</w:t>
      </w:r>
      <w:proofErr w:type="spellEnd"/>
      <w:r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 xml:space="preserve">, </w:t>
      </w:r>
      <w:r w:rsidRPr="004E2D01">
        <w:rPr>
          <w:rFonts w:ascii="Times New Roman" w:hAnsi="Times New Roman" w:cs="Times New Roman"/>
          <w:color w:val="333333"/>
          <w:kern w:val="0"/>
          <w:shd w:val="clear" w:color="auto" w:fill="FFFFFF"/>
          <w14:ligatures w14:val="none"/>
        </w:rPr>
        <w:t>когда мы пластичны, свободны, текучи, когда наш дух, наши части матрично свободно перезаписывают синтезный состав огнеобразов, когда мы Домом Отца берём то масштабирование Отца в любой ситуации, которое предполагает Отец.</w:t>
      </w:r>
    </w:p>
    <w:p w14:paraId="0045A29D" w14:textId="77777777" w:rsidR="0070519D" w:rsidRDefault="0070519D" w:rsidP="0070519D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70519D">
        <w:rPr>
          <w:rFonts w:ascii="Times New Roman" w:hAnsi="Times New Roman" w:cs="Times New Roman"/>
          <w:b/>
          <w:bCs/>
        </w:rPr>
        <w:t>Имперация</w:t>
      </w:r>
      <w:r>
        <w:rPr>
          <w:rFonts w:ascii="Times New Roman" w:hAnsi="Times New Roman" w:cs="Times New Roman"/>
        </w:rPr>
        <w:t xml:space="preserve"> – это способность оперировать одномоментно множественностью </w:t>
      </w:r>
      <w:proofErr w:type="spellStart"/>
      <w:r>
        <w:rPr>
          <w:rFonts w:ascii="Times New Roman" w:hAnsi="Times New Roman" w:cs="Times New Roman"/>
        </w:rPr>
        <w:t>сутей</w:t>
      </w:r>
      <w:proofErr w:type="spellEnd"/>
      <w:r>
        <w:rPr>
          <w:rFonts w:ascii="Times New Roman" w:hAnsi="Times New Roman" w:cs="Times New Roman"/>
        </w:rPr>
        <w:t>, контекстов, мудростей, истин и т.д. Имперация помогает нам выйти из зависимости предыдущих контекстов. Поэтому каждый раз, когда Отец направляет нам новые условия, Имперация организует соответствующий синтез нашего контекста, чтобы вызвать на себя другую концентрацию. И как только мы начинаем усваивать новый контекст частями, системами, аппаратами, мы выходим за пределы зависимости существующего контекста.</w:t>
      </w:r>
    </w:p>
    <w:p w14:paraId="0A7C15DD" w14:textId="77777777" w:rsidR="0070519D" w:rsidRDefault="0070519D" w:rsidP="0070519D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0519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Имперация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своим </w:t>
      </w:r>
      <w:r w:rsidRPr="0046589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витиём организует уход от суеты, когда мы устойчивы в каком-то намерении. Мы освобождаемся за счёт того, что начинаем вызывать этой концентрацией контекста вышестоящий контекст. А вышестоящий контекст, усваиваясь нами даёт выход за пределы гравитации предыдущих контекстов. И мы входим в состояние свободы.</w:t>
      </w:r>
    </w:p>
    <w:p w14:paraId="345653D1" w14:textId="77777777" w:rsidR="00321745" w:rsidRDefault="00321745" w:rsidP="0070519D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B9B161" w14:textId="3F9D15B1" w:rsidR="00EA0597" w:rsidRDefault="00321745" w:rsidP="0070519D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</w:pPr>
      <w:r w:rsidRPr="0032174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Дееспособная часть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A3FFF"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>Человек высше-октоизвечный Изначально Вышестоящего Отца</w:t>
      </w:r>
      <w:r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позволяет легко ориентироваться в любом пространстве за счёт быстрой смены позиции наблюдателя и способности оперирования одномоментно множественностью условий. Это рождает состояние свободы владения условиями, </w:t>
      </w:r>
      <w:r w:rsidR="00EA059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когда организуются другие контексты, которые выводят нас в другую гравитацию, на другую орбиту или в другой космос, за пределы существующих контекстов.</w:t>
      </w:r>
    </w:p>
    <w:p w14:paraId="470DCD3D" w14:textId="0855FCF3" w:rsidR="00321745" w:rsidRPr="00321745" w:rsidRDefault="00EA0597" w:rsidP="0070519D">
      <w:pPr>
        <w:spacing w:after="0"/>
        <w:ind w:firstLine="851"/>
        <w:jc w:val="both"/>
        <w:rPr>
          <w:rFonts w:ascii="Times New Roman" w:hAnsi="Times New Roman" w:cs="Times New Roman"/>
          <w:iCs/>
        </w:rPr>
      </w:pPr>
      <w:r w:rsidRPr="002A3FFF"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>Человек высше-октоизвечный Изначально Вышестоящего Отца</w:t>
      </w:r>
      <w:r>
        <w:rPr>
          <w:rFonts w:ascii="Times New Roman" w:eastAsia="Times New Roman" w:hAnsi="Times New Roman" w:cs="Times New Roman"/>
          <w:b/>
          <w:bCs/>
          <w:i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осуществляет такие переходы свободно</w:t>
      </w:r>
      <w:r w:rsidR="00017B1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легко, не привязываясь к существующим условиям, а усваивая Синтез и Огонь условий ИВДИВО, свободно перезаписывает синтезобразный состав огнеобразов. Таким образом данная часть </w:t>
      </w:r>
      <w:r w:rsidR="00017B17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>вызывает на себя другую концентрацию и новый вышестоящий контекст. И мы берём следующее масштабирование, в любой ситуации, которое предполагает Изначально Вышестоящий Отец.</w:t>
      </w:r>
      <w:r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  <w:r w:rsidR="00321745">
        <w:rPr>
          <w:rFonts w:ascii="Times New Roman" w:eastAsia="Times New Roman" w:hAnsi="Times New Roman" w:cs="Times New Roman"/>
          <w:iCs/>
          <w:kern w:val="0"/>
          <w:lang w:eastAsia="ru-RU"/>
          <w14:ligatures w14:val="none"/>
        </w:rPr>
        <w:t xml:space="preserve"> </w:t>
      </w:r>
    </w:p>
    <w:p w14:paraId="2A9DBC18" w14:textId="77777777" w:rsidR="0070519D" w:rsidRPr="0070519D" w:rsidRDefault="0070519D" w:rsidP="0070519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</w:pPr>
    </w:p>
    <w:p w14:paraId="122EC8A5" w14:textId="77777777" w:rsidR="00D3173C" w:rsidRDefault="00D3173C" w:rsidP="00321745">
      <w:pPr>
        <w:spacing w:after="0"/>
        <w:jc w:val="both"/>
        <w:rPr>
          <w:rFonts w:ascii="Times New Roman" w:hAnsi="Times New Roman" w:cs="Times New Roman"/>
        </w:rPr>
      </w:pPr>
    </w:p>
    <w:p w14:paraId="0DE79FD0" w14:textId="77777777" w:rsidR="00D3173C" w:rsidRDefault="00D3173C" w:rsidP="00850F93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354915DE" w14:textId="77777777" w:rsidR="006B2AF9" w:rsidRPr="006B2AF9" w:rsidRDefault="006B2AF9" w:rsidP="006B2AF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B2AF9">
        <w:rPr>
          <w:rFonts w:ascii="Times New Roman" w:hAnsi="Times New Roman" w:cs="Times New Roman"/>
        </w:rPr>
        <w:t>Используемая литература:</w:t>
      </w:r>
    </w:p>
    <w:p w14:paraId="4FD8C136" w14:textId="03E7483D" w:rsidR="006B2AF9" w:rsidRPr="006B2AF9" w:rsidRDefault="006B2AF9" w:rsidP="006B2AF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B2AF9">
        <w:rPr>
          <w:rFonts w:ascii="Times New Roman" w:hAnsi="Times New Roman" w:cs="Times New Roman"/>
        </w:rPr>
        <w:t>1)</w:t>
      </w:r>
      <w:r w:rsidRPr="006B2AF9">
        <w:rPr>
          <w:rFonts w:ascii="Times New Roman" w:hAnsi="Times New Roman" w:cs="Times New Roman"/>
        </w:rPr>
        <w:tab/>
        <w:t>Парадигма Науки Изначально Вышестоящего Отца 1 том;</w:t>
      </w:r>
    </w:p>
    <w:p w14:paraId="49790D1B" w14:textId="56540801" w:rsidR="006B2AF9" w:rsidRPr="006B2AF9" w:rsidRDefault="006B2AF9" w:rsidP="006B2AF9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B2AF9">
        <w:rPr>
          <w:rFonts w:ascii="Times New Roman" w:hAnsi="Times New Roman" w:cs="Times New Roman"/>
        </w:rPr>
        <w:t>2)</w:t>
      </w:r>
      <w:r w:rsidRPr="006B2AF9">
        <w:rPr>
          <w:rFonts w:ascii="Times New Roman" w:hAnsi="Times New Roman" w:cs="Times New Roman"/>
        </w:rPr>
        <w:tab/>
        <w:t xml:space="preserve">Парадигма </w:t>
      </w:r>
      <w:r>
        <w:rPr>
          <w:rFonts w:ascii="Times New Roman" w:hAnsi="Times New Roman" w:cs="Times New Roman"/>
        </w:rPr>
        <w:t>внутренней философии</w:t>
      </w:r>
      <w:r w:rsidRPr="006B2AF9">
        <w:rPr>
          <w:rFonts w:ascii="Times New Roman" w:hAnsi="Times New Roman" w:cs="Times New Roman"/>
        </w:rPr>
        <w:t>.</w:t>
      </w:r>
    </w:p>
    <w:p w14:paraId="43F8B281" w14:textId="77777777" w:rsidR="006B2AF9" w:rsidRPr="006B2AF9" w:rsidRDefault="006B2AF9" w:rsidP="006B2AF9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14:paraId="75E8921E" w14:textId="6EBEF04C" w:rsidR="006B2AF9" w:rsidRPr="005A03FC" w:rsidRDefault="006B2AF9" w:rsidP="001C1305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6B2AF9">
        <w:rPr>
          <w:rFonts w:ascii="Times New Roman" w:hAnsi="Times New Roman" w:cs="Times New Roman"/>
        </w:rPr>
        <w:t>Сдано ИВАС КХ</w:t>
      </w:r>
      <w:r w:rsidR="001C1305">
        <w:rPr>
          <w:rFonts w:ascii="Times New Roman" w:hAnsi="Times New Roman" w:cs="Times New Roman"/>
        </w:rPr>
        <w:t xml:space="preserve"> 29.05.2026г</w:t>
      </w:r>
    </w:p>
    <w:sectPr w:rsidR="006B2AF9" w:rsidRPr="005A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mso14F"/>
      </v:shape>
    </w:pict>
  </w:numPicBullet>
  <w:abstractNum w:abstractNumId="0" w15:restartNumberingAfterBreak="0">
    <w:nsid w:val="1CBD3417"/>
    <w:multiLevelType w:val="hybridMultilevel"/>
    <w:tmpl w:val="3ECEB9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6F"/>
    <w:rsid w:val="00017080"/>
    <w:rsid w:val="00017B17"/>
    <w:rsid w:val="0004711E"/>
    <w:rsid w:val="00171DAA"/>
    <w:rsid w:val="001B4F6F"/>
    <w:rsid w:val="001C1305"/>
    <w:rsid w:val="002A3FFF"/>
    <w:rsid w:val="00321745"/>
    <w:rsid w:val="003B16E9"/>
    <w:rsid w:val="00465895"/>
    <w:rsid w:val="004E2D01"/>
    <w:rsid w:val="00571273"/>
    <w:rsid w:val="005A03FC"/>
    <w:rsid w:val="00623DE4"/>
    <w:rsid w:val="006B2AF9"/>
    <w:rsid w:val="006C3F3E"/>
    <w:rsid w:val="0070519D"/>
    <w:rsid w:val="00725CA7"/>
    <w:rsid w:val="0075470B"/>
    <w:rsid w:val="00785BC2"/>
    <w:rsid w:val="007E1C0C"/>
    <w:rsid w:val="00850F93"/>
    <w:rsid w:val="00962CEA"/>
    <w:rsid w:val="0098368B"/>
    <w:rsid w:val="00BF1C1D"/>
    <w:rsid w:val="00C1041E"/>
    <w:rsid w:val="00D3173C"/>
    <w:rsid w:val="00D32FE0"/>
    <w:rsid w:val="00DB066F"/>
    <w:rsid w:val="00DD1567"/>
    <w:rsid w:val="00EA0597"/>
    <w:rsid w:val="00F717D8"/>
    <w:rsid w:val="00FA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7446"/>
  <w15:chartTrackingRefBased/>
  <w15:docId w15:val="{180B320C-DDC8-4C64-AA72-10C33A5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6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6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6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6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6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6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6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6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6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6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Трофимец</dc:creator>
  <cp:keywords/>
  <dc:description/>
  <cp:lastModifiedBy>Виталий Сердюк</cp:lastModifiedBy>
  <cp:revision>9</cp:revision>
  <dcterms:created xsi:type="dcterms:W3CDTF">2026-04-07T09:16:00Z</dcterms:created>
  <dcterms:modified xsi:type="dcterms:W3CDTF">2026-05-30T14:10:00Z</dcterms:modified>
</cp:coreProperties>
</file>